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560" w:lineRule="exact"/>
        <w:textAlignment w:val="auto"/>
        <w:rPr>
          <w:rFonts w:ascii="黑体" w:hAnsi="黑体" w:eastAsia="黑体" w:cs="黑体"/>
          <w:sz w:val="32"/>
          <w:szCs w:val="32"/>
        </w:rPr>
      </w:pPr>
      <w:r>
        <w:rPr>
          <w:rFonts w:hint="eastAsia" w:ascii="黑体" w:hAnsi="黑体" w:eastAsia="黑体" w:cs="黑体"/>
          <w:sz w:val="32"/>
          <w:szCs w:val="32"/>
          <w:lang w:val="en"/>
        </w:rPr>
        <w:t>附件</w:t>
      </w:r>
      <w:r>
        <w:rPr>
          <w:rFonts w:ascii="黑体" w:hAnsi="黑体" w:eastAsia="黑体" w:cs="黑体"/>
          <w:sz w:val="32"/>
          <w:szCs w:val="32"/>
        </w:rPr>
        <w:t>2</w:t>
      </w: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《关于进一步加大对重点领域设备购置与更新改造贷款贴息的实施方案</w:t>
      </w: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（征求意见稿）》的起草说明</w:t>
      </w:r>
    </w:p>
    <w:p>
      <w:pPr>
        <w:keepNext w:val="0"/>
        <w:keepLines w:val="0"/>
        <w:pageBreakBefore w:val="0"/>
        <w:widowControl w:val="0"/>
        <w:kinsoku/>
        <w:wordWrap/>
        <w:overflowPunct/>
        <w:topLinePunct w:val="0"/>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一、起草背景</w:t>
      </w:r>
    </w:p>
    <w:p>
      <w:pPr>
        <w:keepNext w:val="0"/>
        <w:keepLines w:val="0"/>
        <w:pageBreakBefore w:val="0"/>
        <w:widowControl w:val="0"/>
        <w:kinsoku/>
        <w:wordWrap/>
        <w:overflowPunct/>
        <w:topLinePunct w:val="0"/>
        <w:autoSpaceDN/>
        <w:bidi w:val="0"/>
        <w:adjustRightInd/>
        <w:snapToGrid/>
        <w:spacing w:line="560" w:lineRule="exact"/>
        <w:ind w:firstLine="645"/>
        <w:textAlignment w:val="auto"/>
        <w:rPr>
          <w:rFonts w:ascii="仿宋_GB2312" w:hAnsi="黑体" w:eastAsia="仿宋_GB2312" w:cs="Times New Roman"/>
          <w:sz w:val="32"/>
          <w:szCs w:val="32"/>
        </w:rPr>
      </w:pPr>
      <w:r>
        <w:rPr>
          <w:rFonts w:hint="eastAsia" w:ascii="Times New Roman" w:hAnsi="Times New Roman" w:eastAsia="仿宋_GB2312" w:cs="Times New Roman"/>
          <w:color w:val="000000"/>
          <w:sz w:val="32"/>
          <w:szCs w:val="32"/>
          <w:highlight w:val="none"/>
        </w:rPr>
        <w:t>2022年12月，我委印发《关于推动“五子”联动对部分领域设备购置与更新改造贷款贴息的实施方案（试行）》（京发改规〔2022〕3号，以下简称《实施方案（试行）》）。为更好发挥政策效果，我们对《实施方案（试行）》的执行情况进行了梳理分析，结合国家及本市最新要求提出了政策优化调整的建议</w:t>
      </w:r>
      <w:r>
        <w:rPr>
          <w:rFonts w:hint="eastAsia" w:ascii="Times New Roman" w:hAnsi="Times New Roman" w:eastAsia="仿宋_GB2312" w:cs="Times New Roman"/>
          <w:color w:val="000000"/>
          <w:sz w:val="32"/>
          <w:szCs w:val="32"/>
          <w:highlight w:val="none"/>
          <w:lang w:eastAsia="zh-CN"/>
        </w:rPr>
        <w:t>，并征求了各区、相关部门、相关企业与金融机构的意见，</w:t>
      </w:r>
      <w:r>
        <w:rPr>
          <w:rFonts w:ascii="仿宋_GB2312" w:hAnsi="黑体" w:eastAsia="仿宋_GB2312" w:cs="Times New Roman"/>
          <w:sz w:val="32"/>
          <w:szCs w:val="32"/>
        </w:rPr>
        <w:t>形成</w:t>
      </w:r>
      <w:r>
        <w:rPr>
          <w:rFonts w:hint="eastAsia" w:ascii="仿宋_GB2312" w:hAnsi="黑体" w:eastAsia="仿宋_GB2312" w:cs="Times New Roman"/>
          <w:sz w:val="32"/>
          <w:szCs w:val="32"/>
        </w:rPr>
        <w:t>《关于进一步加大对重点领域设备购置与更新改造贷款贴息的实施方案（</w:t>
      </w:r>
      <w:r>
        <w:rPr>
          <w:rFonts w:ascii="仿宋_GB2312" w:hAnsi="黑体" w:eastAsia="仿宋_GB2312" w:cs="Times New Roman"/>
          <w:sz w:val="32"/>
          <w:szCs w:val="32"/>
        </w:rPr>
        <w:t>征求意见稿</w:t>
      </w:r>
      <w:r>
        <w:rPr>
          <w:rFonts w:hint="eastAsia" w:ascii="仿宋_GB2312" w:hAnsi="黑体" w:eastAsia="仿宋_GB2312" w:cs="Times New Roman"/>
          <w:sz w:val="32"/>
          <w:szCs w:val="32"/>
        </w:rPr>
        <w:t>）》（以下简称《实施方案》）。</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、主要内容</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hAnsi="Times New Roman" w:eastAsia="仿宋_GB2312" w:cs="仿宋_GB2312"/>
          <w:color w:val="000000"/>
          <w:kern w:val="2"/>
          <w:sz w:val="32"/>
          <w:szCs w:val="32"/>
          <w:lang w:val="en-US" w:eastAsia="zh-CN" w:bidi="ar"/>
        </w:rPr>
      </w:pPr>
      <w:r>
        <w:rPr>
          <w:rFonts w:hint="eastAsia" w:ascii="仿宋_GB2312" w:hAnsi="仿宋_GB2312" w:eastAsia="仿宋_GB2312" w:cs="仿宋_GB2312"/>
          <w:sz w:val="32"/>
          <w:szCs w:val="32"/>
        </w:rPr>
        <w:t>《实施方案》</w:t>
      </w:r>
      <w:r>
        <w:rPr>
          <w:rFonts w:hint="eastAsia" w:ascii="仿宋_GB2312" w:hAnsi="Times New Roman" w:eastAsia="仿宋_GB2312" w:cs="仿宋_GB2312"/>
          <w:kern w:val="2"/>
          <w:sz w:val="32"/>
          <w:szCs w:val="32"/>
          <w:lang w:val="en-US" w:eastAsia="zh-CN" w:bidi="ar"/>
        </w:rPr>
        <w:t>突出重点，发挥市政府固定资产投资引导带动作用，聚力“五子”扬长板；为项目和资金架桥梁、搭平台、拓渠道，畅通融资渠道；稳妥推进，切实防</w:t>
      </w:r>
      <w:r>
        <w:rPr>
          <w:rFonts w:hint="eastAsia" w:ascii="仿宋_GB2312" w:hAnsi="Times New Roman" w:eastAsia="仿宋_GB2312" w:cs="仿宋_GB2312"/>
          <w:color w:val="000000"/>
          <w:kern w:val="2"/>
          <w:sz w:val="32"/>
          <w:szCs w:val="32"/>
          <w:lang w:val="en-US" w:eastAsia="zh-CN" w:bidi="ar"/>
        </w:rPr>
        <w:t>范风险。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《实施方案》</w:t>
      </w:r>
      <w:r>
        <w:rPr>
          <w:rFonts w:hint="eastAsia" w:ascii="仿宋_GB2312" w:hAnsi="Times New Roman" w:eastAsia="仿宋_GB2312" w:cs="仿宋_GB2312"/>
          <w:kern w:val="2"/>
          <w:sz w:val="32"/>
          <w:szCs w:val="32"/>
          <w:lang w:val="en-US" w:eastAsia="zh-CN" w:bidi="ar"/>
        </w:rPr>
        <w:t>适用于自2023年12月1日起，实际发生采购、可形成固定资产投资的设备购置与更新改造项目。由各银行按照市场化原则，自主选择符合政策规定及授信审批要求的项目，签约投放贷款。对符合条件的项目给予2.5个百分点的贴息，期限2年，支持科技创新、战略性新兴产业</w:t>
      </w:r>
    </w:p>
    <w:p>
      <w:pPr>
        <w:keepNext w:val="0"/>
        <w:keepLines w:val="0"/>
        <w:pageBreakBefore w:val="0"/>
        <w:widowControl w:val="0"/>
        <w:kinsoku/>
        <w:wordWrap/>
        <w:overflowPunct/>
        <w:topLinePunct w:val="0"/>
        <w:autoSpaceDN/>
        <w:bidi w:val="0"/>
        <w:adjustRightInd/>
        <w:snapToGrid/>
        <w:spacing w:line="560" w:lineRule="exact"/>
        <w:textAlignment w:val="auto"/>
      </w:pPr>
      <w:r>
        <w:rPr>
          <w:rFonts w:hint="eastAsia" w:ascii="仿宋_GB2312" w:hAnsi="Times New Roman" w:eastAsia="仿宋_GB2312" w:cs="仿宋_GB2312"/>
          <w:kern w:val="2"/>
          <w:sz w:val="32"/>
          <w:szCs w:val="32"/>
          <w:lang w:val="en-US" w:eastAsia="zh-CN" w:bidi="ar"/>
        </w:rPr>
        <w:t>等8大领域34个细分领域设备购置与更新改造。</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工作流程主要包括：</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（一）</w:t>
      </w:r>
      <w:r>
        <w:rPr>
          <w:rFonts w:hint="eastAsia" w:ascii="楷体_GB2312" w:hAnsi="Times New Roman" w:eastAsia="楷体_GB2312" w:cs="楷体_GB2312"/>
          <w:kern w:val="2"/>
          <w:sz w:val="32"/>
          <w:szCs w:val="32"/>
          <w:lang w:val="en-US" w:eastAsia="zh-CN" w:bidi="ar"/>
        </w:rPr>
        <w:t>公开征集。</w:t>
      </w:r>
      <w:r>
        <w:rPr>
          <w:rFonts w:hint="eastAsia" w:ascii="仿宋_GB2312" w:hAnsi="Times New Roman" w:eastAsia="仿宋_GB2312" w:cs="仿宋_GB2312"/>
          <w:kern w:val="2"/>
          <w:sz w:val="32"/>
          <w:szCs w:val="32"/>
          <w:lang w:val="en-US" w:eastAsia="zh-CN" w:bidi="ar"/>
        </w:rPr>
        <w:t>市发展改革委适时向社会发布项目征集通知。</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楷体_GB2312" w:hAnsi="Times New Roman" w:eastAsia="楷体_GB2312" w:cs="楷体_GB2312"/>
          <w:kern w:val="2"/>
          <w:sz w:val="32"/>
          <w:szCs w:val="32"/>
          <w:lang w:val="en-US" w:eastAsia="zh-CN" w:bidi="ar"/>
        </w:rPr>
        <w:t>（二）组织申报。</w:t>
      </w:r>
      <w:r>
        <w:rPr>
          <w:rFonts w:hint="eastAsia" w:ascii="仿宋_GB2312" w:hAnsi="Times New Roman" w:eastAsia="仿宋_GB2312" w:cs="仿宋_GB2312"/>
          <w:kern w:val="2"/>
          <w:sz w:val="32"/>
          <w:szCs w:val="32"/>
          <w:lang w:val="en-US" w:eastAsia="zh-CN" w:bidi="ar"/>
        </w:rPr>
        <w:t>由项目所在地或项目单位注册地区发展改革委或北京经济技术开发区经济发展局组织申报。各项目单位应按征集通知要求及时完成申报。</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楷体_GB2312" w:hAnsi="Times New Roman" w:eastAsia="楷体_GB2312" w:cs="楷体_GB2312"/>
          <w:kern w:val="2"/>
          <w:sz w:val="32"/>
          <w:szCs w:val="32"/>
          <w:lang w:val="en-US" w:eastAsia="zh-CN" w:bidi="ar"/>
        </w:rPr>
        <w:t>（三）项目联审。</w:t>
      </w:r>
      <w:r>
        <w:rPr>
          <w:rFonts w:hint="eastAsia" w:ascii="仿宋_GB2312" w:hAnsi="Times New Roman" w:eastAsia="仿宋_GB2312" w:cs="仿宋_GB2312"/>
          <w:kern w:val="2"/>
          <w:sz w:val="32"/>
          <w:szCs w:val="32"/>
          <w:lang w:val="en-US" w:eastAsia="zh-CN" w:bidi="ar"/>
        </w:rPr>
        <w:t>由市发展改革委会同相关市级部门对项目进行联审，各行业主管部门主要从是否符合投向领域要求和投资支持政策、是否符合行业管理相关政策规定、是否重复享受市级财政支持方面审核。</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楷体_GB2312" w:hAnsi="Times New Roman" w:eastAsia="楷体_GB2312" w:cs="楷体_GB2312"/>
          <w:kern w:val="2"/>
          <w:sz w:val="32"/>
          <w:szCs w:val="32"/>
          <w:lang w:val="en-US" w:eastAsia="zh-CN" w:bidi="ar"/>
        </w:rPr>
        <w:t>（四）项目推介。</w:t>
      </w:r>
      <w:r>
        <w:rPr>
          <w:rFonts w:hint="eastAsia" w:ascii="仿宋_GB2312" w:hAnsi="Times New Roman" w:eastAsia="仿宋_GB2312" w:cs="仿宋_GB2312"/>
          <w:kern w:val="2"/>
          <w:sz w:val="32"/>
          <w:szCs w:val="32"/>
          <w:lang w:val="en-US" w:eastAsia="zh-CN" w:bidi="ar"/>
        </w:rPr>
        <w:t>通过市级部门联审的项目，由市发展改革委汇总形成推介项目清单并公开推介。</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楷体_GB2312" w:hAnsi="Times New Roman" w:eastAsia="楷体_GB2312" w:cs="楷体_GB2312"/>
          <w:kern w:val="2"/>
          <w:sz w:val="32"/>
          <w:szCs w:val="32"/>
          <w:lang w:val="en-US" w:eastAsia="zh-CN" w:bidi="ar"/>
        </w:rPr>
        <w:t>（五）银行签约。</w:t>
      </w:r>
      <w:r>
        <w:rPr>
          <w:rFonts w:hint="eastAsia" w:ascii="仿宋_GB2312" w:hAnsi="Times New Roman" w:eastAsia="仿宋_GB2312" w:cs="仿宋_GB2312"/>
          <w:kern w:val="2"/>
          <w:sz w:val="32"/>
          <w:szCs w:val="32"/>
          <w:lang w:val="en-US" w:eastAsia="zh-CN" w:bidi="ar"/>
        </w:rPr>
        <w:t>由各银行自主选择项目严格贷款审批，完成贷款签约，及时投放贷款资金。</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楷体_GB2312" w:hAnsi="Times New Roman" w:eastAsia="楷体_GB2312" w:cs="楷体_GB2312"/>
          <w:color w:val="000000"/>
          <w:kern w:val="2"/>
          <w:sz w:val="32"/>
          <w:szCs w:val="32"/>
          <w:lang w:val="en-US" w:eastAsia="zh-CN" w:bidi="ar"/>
        </w:rPr>
        <w:t>（六）资金申请报告报送和审批。</w:t>
      </w:r>
      <w:r>
        <w:rPr>
          <w:rFonts w:hint="eastAsia" w:ascii="仿宋_GB2312" w:hAnsi="Times New Roman" w:eastAsia="仿宋_GB2312" w:cs="仿宋_GB2312"/>
          <w:kern w:val="2"/>
          <w:sz w:val="32"/>
          <w:szCs w:val="32"/>
          <w:lang w:val="en-US" w:eastAsia="zh-CN" w:bidi="ar"/>
        </w:rPr>
        <w:t>推介项目清单内项目完成贷款合同签约后，以书面方式向市发展改革委报送资金申请报告，市发展改革委按规定批复项目贷款贴息资金申请报告。</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楷体_GB2312" w:hAnsi="Times New Roman" w:eastAsia="楷体_GB2312" w:cs="楷体_GB2312"/>
          <w:kern w:val="2"/>
          <w:sz w:val="32"/>
          <w:szCs w:val="32"/>
          <w:lang w:val="en-US" w:eastAsia="zh-CN" w:bidi="ar"/>
        </w:rPr>
        <w:t>（七）资金下达。</w:t>
      </w:r>
      <w:r>
        <w:rPr>
          <w:rFonts w:hint="eastAsia" w:ascii="仿宋_GB2312" w:hAnsi="Times New Roman" w:eastAsia="仿宋_GB2312" w:cs="仿宋_GB2312"/>
          <w:kern w:val="2"/>
          <w:sz w:val="32"/>
          <w:szCs w:val="32"/>
          <w:lang w:val="en-US" w:eastAsia="zh-CN" w:bidi="ar"/>
        </w:rPr>
        <w:t>依据相关材料列入市政府固定资产投资计划下达至项目贷款签约银行。</w:t>
      </w:r>
      <w:bookmarkStart w:id="0" w:name="_GoBack"/>
      <w:bookmarkEnd w:id="0"/>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hint="eastAsia" w:ascii="仿宋_GB2312" w:hAnsi="Times New Roman" w:eastAsia="仿宋_GB2312" w:cs="仿宋_GB2312"/>
          <w:color w:val="000000"/>
          <w:kern w:val="2"/>
          <w:sz w:val="32"/>
          <w:szCs w:val="32"/>
          <w:lang w:val="en-US" w:eastAsia="zh-CN" w:bidi="ar"/>
        </w:rPr>
      </w:pPr>
    </w:p>
    <w:p>
      <w:pPr>
        <w:keepNext w:val="0"/>
        <w:keepLines w:val="0"/>
        <w:pageBreakBefore w:val="0"/>
        <w:widowControl w:val="0"/>
        <w:kinsoku/>
        <w:wordWrap/>
        <w:overflowPunct/>
        <w:topLinePunct w:val="0"/>
        <w:autoSpaceDN/>
        <w:bidi w:val="0"/>
        <w:adjustRightInd/>
        <w:snapToGrid/>
        <w:spacing w:line="560" w:lineRule="exact"/>
        <w:textAlignment w:val="auto"/>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3846595"/>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hOTJiNjQ3ODYzOTRmZjZjOThiZWFlYzA4MWYwYjUifQ=="/>
  </w:docVars>
  <w:rsids>
    <w:rsidRoot w:val="00D00A92"/>
    <w:rsid w:val="0000286E"/>
    <w:rsid w:val="0001146A"/>
    <w:rsid w:val="000241D9"/>
    <w:rsid w:val="000306C1"/>
    <w:rsid w:val="00030EDB"/>
    <w:rsid w:val="00031BE0"/>
    <w:rsid w:val="00036127"/>
    <w:rsid w:val="00036A48"/>
    <w:rsid w:val="0004071B"/>
    <w:rsid w:val="00041197"/>
    <w:rsid w:val="000474F5"/>
    <w:rsid w:val="00054F13"/>
    <w:rsid w:val="00061214"/>
    <w:rsid w:val="000622FD"/>
    <w:rsid w:val="00062AF4"/>
    <w:rsid w:val="000667E7"/>
    <w:rsid w:val="000673B2"/>
    <w:rsid w:val="0007261C"/>
    <w:rsid w:val="00072F92"/>
    <w:rsid w:val="00073E6B"/>
    <w:rsid w:val="00074023"/>
    <w:rsid w:val="0008000C"/>
    <w:rsid w:val="0008195C"/>
    <w:rsid w:val="00082A12"/>
    <w:rsid w:val="00085884"/>
    <w:rsid w:val="00085BB0"/>
    <w:rsid w:val="00091500"/>
    <w:rsid w:val="0009242C"/>
    <w:rsid w:val="00092E4A"/>
    <w:rsid w:val="0009373B"/>
    <w:rsid w:val="0009466A"/>
    <w:rsid w:val="000A12A7"/>
    <w:rsid w:val="000A32B9"/>
    <w:rsid w:val="000A3F6A"/>
    <w:rsid w:val="000A6671"/>
    <w:rsid w:val="000B17D1"/>
    <w:rsid w:val="000B4382"/>
    <w:rsid w:val="000B6882"/>
    <w:rsid w:val="000B6B3A"/>
    <w:rsid w:val="000C0129"/>
    <w:rsid w:val="000C0C6A"/>
    <w:rsid w:val="000C21FF"/>
    <w:rsid w:val="000C56BA"/>
    <w:rsid w:val="000D1830"/>
    <w:rsid w:val="000D4C7E"/>
    <w:rsid w:val="000D6A4A"/>
    <w:rsid w:val="000E52BA"/>
    <w:rsid w:val="000F0DA2"/>
    <w:rsid w:val="000F2124"/>
    <w:rsid w:val="000F3C54"/>
    <w:rsid w:val="000F46D5"/>
    <w:rsid w:val="0010118F"/>
    <w:rsid w:val="001043D2"/>
    <w:rsid w:val="0013196D"/>
    <w:rsid w:val="001334D5"/>
    <w:rsid w:val="00145E95"/>
    <w:rsid w:val="00146450"/>
    <w:rsid w:val="00147AD8"/>
    <w:rsid w:val="00154ADC"/>
    <w:rsid w:val="00156E55"/>
    <w:rsid w:val="00156F42"/>
    <w:rsid w:val="00157B22"/>
    <w:rsid w:val="001630DF"/>
    <w:rsid w:val="00165977"/>
    <w:rsid w:val="00173F4C"/>
    <w:rsid w:val="0017492A"/>
    <w:rsid w:val="001850F5"/>
    <w:rsid w:val="00186501"/>
    <w:rsid w:val="001932B6"/>
    <w:rsid w:val="0019473F"/>
    <w:rsid w:val="001A075D"/>
    <w:rsid w:val="001A46A2"/>
    <w:rsid w:val="001A5196"/>
    <w:rsid w:val="001A55BB"/>
    <w:rsid w:val="001A73F9"/>
    <w:rsid w:val="001B41C9"/>
    <w:rsid w:val="001C1C60"/>
    <w:rsid w:val="001C42ED"/>
    <w:rsid w:val="001C4CC9"/>
    <w:rsid w:val="001C717D"/>
    <w:rsid w:val="001D0D30"/>
    <w:rsid w:val="001D42C8"/>
    <w:rsid w:val="001D5C4F"/>
    <w:rsid w:val="001D6591"/>
    <w:rsid w:val="001D73DC"/>
    <w:rsid w:val="001E0498"/>
    <w:rsid w:val="001E4217"/>
    <w:rsid w:val="001F4789"/>
    <w:rsid w:val="001F579F"/>
    <w:rsid w:val="0020670E"/>
    <w:rsid w:val="002244D3"/>
    <w:rsid w:val="002273D5"/>
    <w:rsid w:val="00227F5A"/>
    <w:rsid w:val="002310C9"/>
    <w:rsid w:val="002330E9"/>
    <w:rsid w:val="00242D86"/>
    <w:rsid w:val="0024385E"/>
    <w:rsid w:val="00247FE4"/>
    <w:rsid w:val="002520E1"/>
    <w:rsid w:val="002558F6"/>
    <w:rsid w:val="00255CA9"/>
    <w:rsid w:val="00264645"/>
    <w:rsid w:val="00270629"/>
    <w:rsid w:val="00270C42"/>
    <w:rsid w:val="002722FC"/>
    <w:rsid w:val="00272BA2"/>
    <w:rsid w:val="00274AAE"/>
    <w:rsid w:val="00275411"/>
    <w:rsid w:val="00277D08"/>
    <w:rsid w:val="00283F72"/>
    <w:rsid w:val="00284901"/>
    <w:rsid w:val="00291500"/>
    <w:rsid w:val="002945EB"/>
    <w:rsid w:val="00296F10"/>
    <w:rsid w:val="002A2C55"/>
    <w:rsid w:val="002B04C2"/>
    <w:rsid w:val="002B2724"/>
    <w:rsid w:val="002B5D4E"/>
    <w:rsid w:val="002B6FFF"/>
    <w:rsid w:val="002C1D60"/>
    <w:rsid w:val="002C44EB"/>
    <w:rsid w:val="002C4C35"/>
    <w:rsid w:val="002C7044"/>
    <w:rsid w:val="002D4518"/>
    <w:rsid w:val="002E0A17"/>
    <w:rsid w:val="002E469F"/>
    <w:rsid w:val="002E608F"/>
    <w:rsid w:val="002F18B7"/>
    <w:rsid w:val="002F2043"/>
    <w:rsid w:val="002F5606"/>
    <w:rsid w:val="002F66BA"/>
    <w:rsid w:val="003008E8"/>
    <w:rsid w:val="00301758"/>
    <w:rsid w:val="00311BCC"/>
    <w:rsid w:val="003135B5"/>
    <w:rsid w:val="003215E3"/>
    <w:rsid w:val="00322F2B"/>
    <w:rsid w:val="0032527D"/>
    <w:rsid w:val="00325E08"/>
    <w:rsid w:val="00326401"/>
    <w:rsid w:val="00331779"/>
    <w:rsid w:val="00334ABB"/>
    <w:rsid w:val="00341BD6"/>
    <w:rsid w:val="00343761"/>
    <w:rsid w:val="003615E0"/>
    <w:rsid w:val="00367C3C"/>
    <w:rsid w:val="00370FC9"/>
    <w:rsid w:val="00371F6A"/>
    <w:rsid w:val="0037403B"/>
    <w:rsid w:val="003748F0"/>
    <w:rsid w:val="003755C3"/>
    <w:rsid w:val="00381352"/>
    <w:rsid w:val="003825EA"/>
    <w:rsid w:val="003A23F0"/>
    <w:rsid w:val="003A2746"/>
    <w:rsid w:val="003A68A2"/>
    <w:rsid w:val="003B169A"/>
    <w:rsid w:val="003B49E0"/>
    <w:rsid w:val="003C64F2"/>
    <w:rsid w:val="003D2D72"/>
    <w:rsid w:val="003D76EA"/>
    <w:rsid w:val="003E0949"/>
    <w:rsid w:val="003E21C8"/>
    <w:rsid w:val="003E4021"/>
    <w:rsid w:val="003E5958"/>
    <w:rsid w:val="003F3B8E"/>
    <w:rsid w:val="003F4364"/>
    <w:rsid w:val="003F633B"/>
    <w:rsid w:val="003F6435"/>
    <w:rsid w:val="004045D9"/>
    <w:rsid w:val="004137D0"/>
    <w:rsid w:val="004209E8"/>
    <w:rsid w:val="00422CFF"/>
    <w:rsid w:val="00423D0A"/>
    <w:rsid w:val="00424466"/>
    <w:rsid w:val="00437682"/>
    <w:rsid w:val="0044274D"/>
    <w:rsid w:val="0045474D"/>
    <w:rsid w:val="004561BD"/>
    <w:rsid w:val="00456AD8"/>
    <w:rsid w:val="00463DD0"/>
    <w:rsid w:val="00464923"/>
    <w:rsid w:val="00464C2D"/>
    <w:rsid w:val="00465A6D"/>
    <w:rsid w:val="00465D31"/>
    <w:rsid w:val="00471237"/>
    <w:rsid w:val="00472F7A"/>
    <w:rsid w:val="00476E1C"/>
    <w:rsid w:val="004824B9"/>
    <w:rsid w:val="00487AFB"/>
    <w:rsid w:val="00492F1D"/>
    <w:rsid w:val="00497FD2"/>
    <w:rsid w:val="004A6B29"/>
    <w:rsid w:val="004B6DBB"/>
    <w:rsid w:val="004D30E0"/>
    <w:rsid w:val="004D6DC5"/>
    <w:rsid w:val="004E46BA"/>
    <w:rsid w:val="004F600C"/>
    <w:rsid w:val="004F63A4"/>
    <w:rsid w:val="00501B97"/>
    <w:rsid w:val="00517B80"/>
    <w:rsid w:val="00520FEC"/>
    <w:rsid w:val="00534884"/>
    <w:rsid w:val="00536A73"/>
    <w:rsid w:val="0055207B"/>
    <w:rsid w:val="0055381C"/>
    <w:rsid w:val="00557C1B"/>
    <w:rsid w:val="00557DFA"/>
    <w:rsid w:val="00561ADA"/>
    <w:rsid w:val="00571A42"/>
    <w:rsid w:val="00571E8B"/>
    <w:rsid w:val="00575DCD"/>
    <w:rsid w:val="00575F31"/>
    <w:rsid w:val="00581F77"/>
    <w:rsid w:val="0058337B"/>
    <w:rsid w:val="005834B7"/>
    <w:rsid w:val="00585F3C"/>
    <w:rsid w:val="00587507"/>
    <w:rsid w:val="00587632"/>
    <w:rsid w:val="005907F9"/>
    <w:rsid w:val="005913BD"/>
    <w:rsid w:val="00595E07"/>
    <w:rsid w:val="005A00B1"/>
    <w:rsid w:val="005A2E03"/>
    <w:rsid w:val="005A46EA"/>
    <w:rsid w:val="005A6817"/>
    <w:rsid w:val="005C21E1"/>
    <w:rsid w:val="005C28D9"/>
    <w:rsid w:val="005C3DD9"/>
    <w:rsid w:val="005C537E"/>
    <w:rsid w:val="005D1533"/>
    <w:rsid w:val="005D18A4"/>
    <w:rsid w:val="005E197C"/>
    <w:rsid w:val="005F1C4F"/>
    <w:rsid w:val="0060190A"/>
    <w:rsid w:val="006028D0"/>
    <w:rsid w:val="00602BEC"/>
    <w:rsid w:val="006133B8"/>
    <w:rsid w:val="00614BB3"/>
    <w:rsid w:val="00624006"/>
    <w:rsid w:val="0064390E"/>
    <w:rsid w:val="00643EF5"/>
    <w:rsid w:val="006471A0"/>
    <w:rsid w:val="00647DBF"/>
    <w:rsid w:val="00650F40"/>
    <w:rsid w:val="006557D5"/>
    <w:rsid w:val="00665F90"/>
    <w:rsid w:val="00666077"/>
    <w:rsid w:val="00667574"/>
    <w:rsid w:val="00670625"/>
    <w:rsid w:val="00680F18"/>
    <w:rsid w:val="00681CF8"/>
    <w:rsid w:val="0068372F"/>
    <w:rsid w:val="00691C9F"/>
    <w:rsid w:val="00692091"/>
    <w:rsid w:val="006939B1"/>
    <w:rsid w:val="006A1067"/>
    <w:rsid w:val="006A186B"/>
    <w:rsid w:val="006A462C"/>
    <w:rsid w:val="006B7679"/>
    <w:rsid w:val="006C1B3F"/>
    <w:rsid w:val="006C2AF0"/>
    <w:rsid w:val="006D4CBF"/>
    <w:rsid w:val="006E05F1"/>
    <w:rsid w:val="006E2070"/>
    <w:rsid w:val="006F0738"/>
    <w:rsid w:val="006F5FF7"/>
    <w:rsid w:val="006F60DC"/>
    <w:rsid w:val="00702722"/>
    <w:rsid w:val="007062F7"/>
    <w:rsid w:val="0071086E"/>
    <w:rsid w:val="0071439C"/>
    <w:rsid w:val="00720852"/>
    <w:rsid w:val="007227CF"/>
    <w:rsid w:val="00722E06"/>
    <w:rsid w:val="00726E41"/>
    <w:rsid w:val="00726FB4"/>
    <w:rsid w:val="00737C42"/>
    <w:rsid w:val="00746B05"/>
    <w:rsid w:val="00755900"/>
    <w:rsid w:val="00756252"/>
    <w:rsid w:val="007616E1"/>
    <w:rsid w:val="00761F1D"/>
    <w:rsid w:val="00764EF9"/>
    <w:rsid w:val="00776D78"/>
    <w:rsid w:val="00781F10"/>
    <w:rsid w:val="007844A6"/>
    <w:rsid w:val="0079774D"/>
    <w:rsid w:val="007A10DF"/>
    <w:rsid w:val="007A1D2B"/>
    <w:rsid w:val="007A3E65"/>
    <w:rsid w:val="007A46ED"/>
    <w:rsid w:val="007A56B3"/>
    <w:rsid w:val="007C695A"/>
    <w:rsid w:val="007D7EC2"/>
    <w:rsid w:val="007E1647"/>
    <w:rsid w:val="007E4D58"/>
    <w:rsid w:val="007E50C6"/>
    <w:rsid w:val="007E6B86"/>
    <w:rsid w:val="007F506C"/>
    <w:rsid w:val="00800338"/>
    <w:rsid w:val="00802AD6"/>
    <w:rsid w:val="00807171"/>
    <w:rsid w:val="0081205A"/>
    <w:rsid w:val="00821529"/>
    <w:rsid w:val="008262EC"/>
    <w:rsid w:val="0082665B"/>
    <w:rsid w:val="0082787C"/>
    <w:rsid w:val="0083092E"/>
    <w:rsid w:val="0083152E"/>
    <w:rsid w:val="008340E8"/>
    <w:rsid w:val="00834C8F"/>
    <w:rsid w:val="0083737B"/>
    <w:rsid w:val="00841E44"/>
    <w:rsid w:val="00842481"/>
    <w:rsid w:val="008473DF"/>
    <w:rsid w:val="008501D0"/>
    <w:rsid w:val="0085386F"/>
    <w:rsid w:val="00853875"/>
    <w:rsid w:val="00861263"/>
    <w:rsid w:val="008675A7"/>
    <w:rsid w:val="00870344"/>
    <w:rsid w:val="00873C8A"/>
    <w:rsid w:val="0087535A"/>
    <w:rsid w:val="00876241"/>
    <w:rsid w:val="00881875"/>
    <w:rsid w:val="00884C0E"/>
    <w:rsid w:val="00885E70"/>
    <w:rsid w:val="0088715D"/>
    <w:rsid w:val="00892458"/>
    <w:rsid w:val="008949F6"/>
    <w:rsid w:val="00895AAD"/>
    <w:rsid w:val="008A55F1"/>
    <w:rsid w:val="008B3271"/>
    <w:rsid w:val="008C210E"/>
    <w:rsid w:val="008C3576"/>
    <w:rsid w:val="008C5912"/>
    <w:rsid w:val="008C7735"/>
    <w:rsid w:val="008F3434"/>
    <w:rsid w:val="008F6A1D"/>
    <w:rsid w:val="008F7AEC"/>
    <w:rsid w:val="008F7FBC"/>
    <w:rsid w:val="00901620"/>
    <w:rsid w:val="00904C2F"/>
    <w:rsid w:val="00915233"/>
    <w:rsid w:val="00920B24"/>
    <w:rsid w:val="009215D9"/>
    <w:rsid w:val="009229FC"/>
    <w:rsid w:val="0093248F"/>
    <w:rsid w:val="00937ACD"/>
    <w:rsid w:val="0094275F"/>
    <w:rsid w:val="00943446"/>
    <w:rsid w:val="00945055"/>
    <w:rsid w:val="0094575C"/>
    <w:rsid w:val="00950F89"/>
    <w:rsid w:val="00951C84"/>
    <w:rsid w:val="00951CCC"/>
    <w:rsid w:val="009558CA"/>
    <w:rsid w:val="00962E2F"/>
    <w:rsid w:val="00964610"/>
    <w:rsid w:val="00966817"/>
    <w:rsid w:val="00970BF7"/>
    <w:rsid w:val="00971FDC"/>
    <w:rsid w:val="00972D11"/>
    <w:rsid w:val="00981A8A"/>
    <w:rsid w:val="00982761"/>
    <w:rsid w:val="00985016"/>
    <w:rsid w:val="00990BA7"/>
    <w:rsid w:val="00990E95"/>
    <w:rsid w:val="00997EA5"/>
    <w:rsid w:val="009A0DDD"/>
    <w:rsid w:val="009A1610"/>
    <w:rsid w:val="009A5C0E"/>
    <w:rsid w:val="009B08D5"/>
    <w:rsid w:val="009B0E1A"/>
    <w:rsid w:val="009B1B76"/>
    <w:rsid w:val="009B7EC6"/>
    <w:rsid w:val="009C0266"/>
    <w:rsid w:val="009C3E06"/>
    <w:rsid w:val="009C46A4"/>
    <w:rsid w:val="009C69A4"/>
    <w:rsid w:val="009E2023"/>
    <w:rsid w:val="009E23A4"/>
    <w:rsid w:val="009E73F5"/>
    <w:rsid w:val="009F4495"/>
    <w:rsid w:val="009F5204"/>
    <w:rsid w:val="009F6C6E"/>
    <w:rsid w:val="00A00A71"/>
    <w:rsid w:val="00A00D11"/>
    <w:rsid w:val="00A11EB1"/>
    <w:rsid w:val="00A166B8"/>
    <w:rsid w:val="00A20C63"/>
    <w:rsid w:val="00A31CF4"/>
    <w:rsid w:val="00A33120"/>
    <w:rsid w:val="00A34B1E"/>
    <w:rsid w:val="00A4090A"/>
    <w:rsid w:val="00A434DD"/>
    <w:rsid w:val="00A44863"/>
    <w:rsid w:val="00A53088"/>
    <w:rsid w:val="00A60695"/>
    <w:rsid w:val="00A62157"/>
    <w:rsid w:val="00A67EEA"/>
    <w:rsid w:val="00A7067B"/>
    <w:rsid w:val="00A729DA"/>
    <w:rsid w:val="00A76EFD"/>
    <w:rsid w:val="00A80DE1"/>
    <w:rsid w:val="00A94A32"/>
    <w:rsid w:val="00AA1ECF"/>
    <w:rsid w:val="00AA2E54"/>
    <w:rsid w:val="00AA5B9E"/>
    <w:rsid w:val="00AB0940"/>
    <w:rsid w:val="00AB1CA7"/>
    <w:rsid w:val="00AB335A"/>
    <w:rsid w:val="00AB7909"/>
    <w:rsid w:val="00AC108D"/>
    <w:rsid w:val="00AC4AE2"/>
    <w:rsid w:val="00AC7B7C"/>
    <w:rsid w:val="00AE1A7D"/>
    <w:rsid w:val="00AE5BF9"/>
    <w:rsid w:val="00AF5D1F"/>
    <w:rsid w:val="00AF7846"/>
    <w:rsid w:val="00B06B33"/>
    <w:rsid w:val="00B10204"/>
    <w:rsid w:val="00B30A08"/>
    <w:rsid w:val="00B33C86"/>
    <w:rsid w:val="00B344B6"/>
    <w:rsid w:val="00B476D8"/>
    <w:rsid w:val="00B47AFF"/>
    <w:rsid w:val="00B5411A"/>
    <w:rsid w:val="00B54B30"/>
    <w:rsid w:val="00B55B4B"/>
    <w:rsid w:val="00B60987"/>
    <w:rsid w:val="00B62024"/>
    <w:rsid w:val="00B64B8C"/>
    <w:rsid w:val="00B66AC1"/>
    <w:rsid w:val="00B729F5"/>
    <w:rsid w:val="00B80FB7"/>
    <w:rsid w:val="00BA13DA"/>
    <w:rsid w:val="00BA4FF1"/>
    <w:rsid w:val="00BA7D51"/>
    <w:rsid w:val="00BB7686"/>
    <w:rsid w:val="00BC0BEB"/>
    <w:rsid w:val="00BC13E4"/>
    <w:rsid w:val="00BC190C"/>
    <w:rsid w:val="00BC2D91"/>
    <w:rsid w:val="00BC2FB8"/>
    <w:rsid w:val="00BC33EB"/>
    <w:rsid w:val="00BC69F4"/>
    <w:rsid w:val="00BC778A"/>
    <w:rsid w:val="00BD1720"/>
    <w:rsid w:val="00BD3CF1"/>
    <w:rsid w:val="00BD56F7"/>
    <w:rsid w:val="00BE3953"/>
    <w:rsid w:val="00BE5902"/>
    <w:rsid w:val="00BE737E"/>
    <w:rsid w:val="00BF2474"/>
    <w:rsid w:val="00BF57E5"/>
    <w:rsid w:val="00BF7175"/>
    <w:rsid w:val="00C00458"/>
    <w:rsid w:val="00C053A2"/>
    <w:rsid w:val="00C06425"/>
    <w:rsid w:val="00C163DC"/>
    <w:rsid w:val="00C22E0D"/>
    <w:rsid w:val="00C25E5D"/>
    <w:rsid w:val="00C26F6E"/>
    <w:rsid w:val="00C30317"/>
    <w:rsid w:val="00C31C73"/>
    <w:rsid w:val="00C323E7"/>
    <w:rsid w:val="00C36746"/>
    <w:rsid w:val="00C40630"/>
    <w:rsid w:val="00C47B00"/>
    <w:rsid w:val="00C47E44"/>
    <w:rsid w:val="00C52FF3"/>
    <w:rsid w:val="00C56911"/>
    <w:rsid w:val="00C61B30"/>
    <w:rsid w:val="00C63630"/>
    <w:rsid w:val="00C645F5"/>
    <w:rsid w:val="00C6513D"/>
    <w:rsid w:val="00C66F93"/>
    <w:rsid w:val="00C67F73"/>
    <w:rsid w:val="00C72681"/>
    <w:rsid w:val="00C819A7"/>
    <w:rsid w:val="00C83FDB"/>
    <w:rsid w:val="00C86F49"/>
    <w:rsid w:val="00C874C6"/>
    <w:rsid w:val="00C87897"/>
    <w:rsid w:val="00C90897"/>
    <w:rsid w:val="00C927B9"/>
    <w:rsid w:val="00C93543"/>
    <w:rsid w:val="00C93A52"/>
    <w:rsid w:val="00C944E7"/>
    <w:rsid w:val="00CA4013"/>
    <w:rsid w:val="00CA421A"/>
    <w:rsid w:val="00CA4F9D"/>
    <w:rsid w:val="00CA71C5"/>
    <w:rsid w:val="00CA7CB7"/>
    <w:rsid w:val="00CB1413"/>
    <w:rsid w:val="00CB3655"/>
    <w:rsid w:val="00CB49EE"/>
    <w:rsid w:val="00CB732F"/>
    <w:rsid w:val="00CC16C8"/>
    <w:rsid w:val="00CD0521"/>
    <w:rsid w:val="00CD113E"/>
    <w:rsid w:val="00CD21F8"/>
    <w:rsid w:val="00CD6DFA"/>
    <w:rsid w:val="00CE56FE"/>
    <w:rsid w:val="00CF1C20"/>
    <w:rsid w:val="00CF2B38"/>
    <w:rsid w:val="00CF4CF6"/>
    <w:rsid w:val="00CF6871"/>
    <w:rsid w:val="00D00A92"/>
    <w:rsid w:val="00D019A2"/>
    <w:rsid w:val="00D0566B"/>
    <w:rsid w:val="00D165DE"/>
    <w:rsid w:val="00D17B5A"/>
    <w:rsid w:val="00D23911"/>
    <w:rsid w:val="00D34948"/>
    <w:rsid w:val="00D35129"/>
    <w:rsid w:val="00D36832"/>
    <w:rsid w:val="00D37420"/>
    <w:rsid w:val="00D44297"/>
    <w:rsid w:val="00D45A25"/>
    <w:rsid w:val="00D47999"/>
    <w:rsid w:val="00D50BE8"/>
    <w:rsid w:val="00D517C9"/>
    <w:rsid w:val="00D55A22"/>
    <w:rsid w:val="00D5797B"/>
    <w:rsid w:val="00D6129B"/>
    <w:rsid w:val="00D63C65"/>
    <w:rsid w:val="00D74ABE"/>
    <w:rsid w:val="00D83302"/>
    <w:rsid w:val="00D83DCC"/>
    <w:rsid w:val="00D843D1"/>
    <w:rsid w:val="00D91684"/>
    <w:rsid w:val="00D944BD"/>
    <w:rsid w:val="00D979B0"/>
    <w:rsid w:val="00DA6BCB"/>
    <w:rsid w:val="00DB7BAA"/>
    <w:rsid w:val="00DC7DCA"/>
    <w:rsid w:val="00DD1C18"/>
    <w:rsid w:val="00DD22D1"/>
    <w:rsid w:val="00DD671B"/>
    <w:rsid w:val="00DE3C2A"/>
    <w:rsid w:val="00DE421B"/>
    <w:rsid w:val="00DE6167"/>
    <w:rsid w:val="00DE77D3"/>
    <w:rsid w:val="00DF5298"/>
    <w:rsid w:val="00DF6E50"/>
    <w:rsid w:val="00E12853"/>
    <w:rsid w:val="00E136CA"/>
    <w:rsid w:val="00E20B65"/>
    <w:rsid w:val="00E223DB"/>
    <w:rsid w:val="00E26901"/>
    <w:rsid w:val="00E30AB0"/>
    <w:rsid w:val="00E32222"/>
    <w:rsid w:val="00E37F9F"/>
    <w:rsid w:val="00E4101D"/>
    <w:rsid w:val="00E41FC9"/>
    <w:rsid w:val="00E42E4D"/>
    <w:rsid w:val="00E44676"/>
    <w:rsid w:val="00E44A11"/>
    <w:rsid w:val="00E472D3"/>
    <w:rsid w:val="00E509A5"/>
    <w:rsid w:val="00E54769"/>
    <w:rsid w:val="00E6071F"/>
    <w:rsid w:val="00E6692F"/>
    <w:rsid w:val="00E7113B"/>
    <w:rsid w:val="00E71C74"/>
    <w:rsid w:val="00E7201E"/>
    <w:rsid w:val="00E73F27"/>
    <w:rsid w:val="00E759E1"/>
    <w:rsid w:val="00E76CD1"/>
    <w:rsid w:val="00E77875"/>
    <w:rsid w:val="00E85606"/>
    <w:rsid w:val="00E92B78"/>
    <w:rsid w:val="00EA14A8"/>
    <w:rsid w:val="00EA3595"/>
    <w:rsid w:val="00EB21A2"/>
    <w:rsid w:val="00EC066A"/>
    <w:rsid w:val="00EC290A"/>
    <w:rsid w:val="00EC3F43"/>
    <w:rsid w:val="00ED304E"/>
    <w:rsid w:val="00EE4172"/>
    <w:rsid w:val="00EF6391"/>
    <w:rsid w:val="00F0134A"/>
    <w:rsid w:val="00F0379A"/>
    <w:rsid w:val="00F06E86"/>
    <w:rsid w:val="00F1129C"/>
    <w:rsid w:val="00F145E0"/>
    <w:rsid w:val="00F220B3"/>
    <w:rsid w:val="00F268AB"/>
    <w:rsid w:val="00F26C93"/>
    <w:rsid w:val="00F303A9"/>
    <w:rsid w:val="00F441E7"/>
    <w:rsid w:val="00F5080E"/>
    <w:rsid w:val="00F5262B"/>
    <w:rsid w:val="00F53B99"/>
    <w:rsid w:val="00F616C4"/>
    <w:rsid w:val="00F6364E"/>
    <w:rsid w:val="00F66A33"/>
    <w:rsid w:val="00F71C2F"/>
    <w:rsid w:val="00F766C7"/>
    <w:rsid w:val="00F82B5C"/>
    <w:rsid w:val="00F84D05"/>
    <w:rsid w:val="00F85E96"/>
    <w:rsid w:val="00F86355"/>
    <w:rsid w:val="00F95F37"/>
    <w:rsid w:val="00F97A1D"/>
    <w:rsid w:val="00FB19E5"/>
    <w:rsid w:val="00FB77E7"/>
    <w:rsid w:val="00FC2E2D"/>
    <w:rsid w:val="00FD4356"/>
    <w:rsid w:val="00FD6617"/>
    <w:rsid w:val="00FE37A7"/>
    <w:rsid w:val="00FF018D"/>
    <w:rsid w:val="00FF47FE"/>
    <w:rsid w:val="00FF73C3"/>
    <w:rsid w:val="0C657546"/>
    <w:rsid w:val="172123D6"/>
    <w:rsid w:val="1D5E5763"/>
    <w:rsid w:val="1D6A22E8"/>
    <w:rsid w:val="305735B0"/>
    <w:rsid w:val="37A662B4"/>
    <w:rsid w:val="3B6A7B40"/>
    <w:rsid w:val="3C872CDC"/>
    <w:rsid w:val="532C2DE1"/>
    <w:rsid w:val="54212AF2"/>
    <w:rsid w:val="6BDD77EF"/>
    <w:rsid w:val="78A603D1"/>
    <w:rsid w:val="7FEFDC3D"/>
    <w:rsid w:val="9CDFD170"/>
    <w:rsid w:val="DFD7AB75"/>
    <w:rsid w:val="E6FE3DF9"/>
    <w:rsid w:val="F4FC7303"/>
    <w:rsid w:val="FFFD9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1"/>
    <w:autoRedefine/>
    <w:qFormat/>
    <w:uiPriority w:val="99"/>
    <w:pPr>
      <w:snapToGrid w:val="0"/>
      <w:jc w:val="left"/>
    </w:pPr>
    <w:rPr>
      <w:rFonts w:ascii="Calibri" w:hAnsi="Calibri" w:eastAsia="宋体" w:cs="Times New Roman"/>
      <w:sz w:val="18"/>
      <w:szCs w:val="18"/>
    </w:rPr>
  </w:style>
  <w:style w:type="character" w:styleId="8">
    <w:name w:val="footnote reference"/>
    <w:basedOn w:val="7"/>
    <w:autoRedefine/>
    <w:qFormat/>
    <w:uiPriority w:val="99"/>
    <w:rPr>
      <w:vertAlign w:val="superscript"/>
    </w:rPr>
  </w:style>
  <w:style w:type="character" w:customStyle="1" w:styleId="9">
    <w:name w:val="页眉 Char"/>
    <w:basedOn w:val="7"/>
    <w:link w:val="4"/>
    <w:autoRedefine/>
    <w:qFormat/>
    <w:uiPriority w:val="99"/>
    <w:rPr>
      <w:sz w:val="18"/>
      <w:szCs w:val="18"/>
    </w:rPr>
  </w:style>
  <w:style w:type="character" w:customStyle="1" w:styleId="10">
    <w:name w:val="页脚 Char"/>
    <w:basedOn w:val="7"/>
    <w:link w:val="3"/>
    <w:autoRedefine/>
    <w:qFormat/>
    <w:uiPriority w:val="99"/>
    <w:rPr>
      <w:sz w:val="18"/>
      <w:szCs w:val="18"/>
    </w:rPr>
  </w:style>
  <w:style w:type="character" w:customStyle="1" w:styleId="11">
    <w:name w:val="脚注文本 Char"/>
    <w:basedOn w:val="7"/>
    <w:link w:val="5"/>
    <w:autoRedefine/>
    <w:qFormat/>
    <w:uiPriority w:val="99"/>
    <w:rPr>
      <w:rFonts w:ascii="Calibri" w:hAnsi="Calibri" w:eastAsia="宋体" w:cs="Times New Roman"/>
      <w:sz w:val="18"/>
      <w:szCs w:val="18"/>
    </w:rPr>
  </w:style>
  <w:style w:type="character" w:customStyle="1" w:styleId="12">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183</Words>
  <Characters>1046</Characters>
  <Lines>8</Lines>
  <Paragraphs>2</Paragraphs>
  <TotalTime>3</TotalTime>
  <ScaleCrop>false</ScaleCrop>
  <LinksUpToDate>false</LinksUpToDate>
  <CharactersWithSpaces>1227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2024-02-25T02:58:00Z</dcterms:created>
  <dc:creator>Lenovo</dc:creator>
  <cp:lastModifiedBy>oublier</cp:lastModifiedBy>
  <cp:lastPrinted>2024-02-28T02:55:00Z</cp:lastPrinted>
  <dcterms:modified xsi:type="dcterms:W3CDTF">2024-04-07T09:13:12Z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ED702DCAA0064F83A32EC954346036FB_13</vt:lpwstr>
  </property>
</Properties>
</file>