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7DC" w:rsidRPr="00BE6D71" w:rsidRDefault="003767DC" w:rsidP="003767DC">
      <w:pPr>
        <w:widowControl/>
        <w:jc w:val="left"/>
        <w:rPr>
          <w:rFonts w:ascii="仿宋_GB2312" w:eastAsia="仿宋_GB2312" w:hAnsi="微软雅黑" w:cs="宋体"/>
          <w:b/>
          <w:kern w:val="0"/>
          <w:sz w:val="32"/>
          <w:szCs w:val="32"/>
        </w:rPr>
      </w:pPr>
      <w:bookmarkStart w:id="0" w:name="_GoBack"/>
      <w:bookmarkEnd w:id="0"/>
      <w:r w:rsidRPr="00BE6D71">
        <w:rPr>
          <w:rFonts w:ascii="仿宋_GB2312" w:eastAsia="仿宋_GB2312" w:hAnsi="微软雅黑" w:cs="宋体" w:hint="eastAsia"/>
          <w:b/>
          <w:kern w:val="0"/>
          <w:sz w:val="32"/>
          <w:szCs w:val="32"/>
        </w:rPr>
        <w:t>附件2</w:t>
      </w:r>
    </w:p>
    <w:p w:rsidR="003767DC" w:rsidRDefault="003767DC" w:rsidP="003767DC">
      <w:pPr>
        <w:widowControl/>
        <w:jc w:val="left"/>
        <w:rPr>
          <w:rFonts w:ascii="仿宋_GB2312" w:eastAsia="仿宋_GB2312" w:hAnsi="微软雅黑" w:cs="宋体"/>
          <w:color w:val="404040"/>
          <w:kern w:val="0"/>
          <w:sz w:val="32"/>
          <w:szCs w:val="32"/>
        </w:rPr>
      </w:pPr>
    </w:p>
    <w:p w:rsidR="003767DC" w:rsidRPr="00B64802" w:rsidRDefault="003767DC" w:rsidP="003767DC">
      <w:pPr>
        <w:spacing w:line="600" w:lineRule="exact"/>
        <w:jc w:val="center"/>
        <w:rPr>
          <w:rFonts w:ascii="宋体" w:hAnsi="宋体"/>
          <w:b/>
          <w:sz w:val="44"/>
          <w:szCs w:val="44"/>
        </w:rPr>
      </w:pPr>
      <w:r w:rsidRPr="000F4720">
        <w:rPr>
          <w:rFonts w:ascii="宋体" w:hAnsi="宋体" w:cs="仿宋_GB2312" w:hint="eastAsia"/>
          <w:b/>
          <w:sz w:val="44"/>
          <w:szCs w:val="44"/>
        </w:rPr>
        <w:t>《北京市节能技术改造项目管理办法</w:t>
      </w:r>
      <w:r w:rsidR="000F4720" w:rsidRPr="000F4720">
        <w:rPr>
          <w:rFonts w:ascii="宋体" w:hAnsi="宋体" w:cs="仿宋_GB2312" w:hint="eastAsia"/>
          <w:b/>
          <w:sz w:val="44"/>
          <w:szCs w:val="44"/>
        </w:rPr>
        <w:t>（征求意见稿）</w:t>
      </w:r>
      <w:r w:rsidRPr="000F4720">
        <w:rPr>
          <w:rFonts w:ascii="宋体" w:hAnsi="宋体" w:cs="仿宋_GB2312" w:hint="eastAsia"/>
          <w:b/>
          <w:sz w:val="44"/>
          <w:szCs w:val="44"/>
        </w:rPr>
        <w:t>》</w:t>
      </w:r>
      <w:r w:rsidR="0081064E">
        <w:rPr>
          <w:rFonts w:ascii="宋体" w:hAnsi="宋体" w:cs="仿宋_GB2312" w:hint="eastAsia"/>
          <w:b/>
          <w:sz w:val="44"/>
          <w:szCs w:val="44"/>
        </w:rPr>
        <w:t>的</w:t>
      </w:r>
      <w:r>
        <w:rPr>
          <w:rFonts w:ascii="宋体" w:hAnsi="宋体" w:cs="仿宋_GB2312" w:hint="eastAsia"/>
          <w:b/>
          <w:sz w:val="44"/>
          <w:szCs w:val="44"/>
        </w:rPr>
        <w:t>起草说明</w:t>
      </w:r>
    </w:p>
    <w:p w:rsidR="003767DC" w:rsidRDefault="003767DC" w:rsidP="003767DC">
      <w:pPr>
        <w:spacing w:line="560" w:lineRule="exact"/>
        <w:ind w:firstLineChars="200" w:firstLine="420"/>
        <w:rPr>
          <w:rFonts w:ascii="仿宋_GB2312" w:hAnsi="仿宋_GB2312" w:cs="仿宋_GB2312"/>
          <w:szCs w:val="32"/>
        </w:rPr>
      </w:pPr>
    </w:p>
    <w:p w:rsidR="003767DC" w:rsidRPr="00BE6D71" w:rsidRDefault="003767DC" w:rsidP="003767DC">
      <w:pPr>
        <w:adjustRightInd w:val="0"/>
        <w:spacing w:line="560" w:lineRule="exact"/>
        <w:ind w:firstLine="660"/>
        <w:rPr>
          <w:rFonts w:ascii="黑体" w:eastAsia="黑体" w:hAnsi="黑体"/>
          <w:sz w:val="32"/>
          <w:szCs w:val="32"/>
        </w:rPr>
      </w:pPr>
      <w:r w:rsidRPr="00BE6D71">
        <w:rPr>
          <w:rFonts w:ascii="黑体" w:eastAsia="黑体" w:hAnsi="黑体" w:hint="eastAsia"/>
          <w:sz w:val="32"/>
          <w:szCs w:val="32"/>
        </w:rPr>
        <w:t>一、背景和意义</w:t>
      </w:r>
    </w:p>
    <w:p w:rsidR="003767DC" w:rsidRPr="00BE6D71" w:rsidRDefault="003767DC" w:rsidP="003767DC">
      <w:pPr>
        <w:spacing w:line="560" w:lineRule="exact"/>
        <w:ind w:firstLine="640"/>
        <w:rPr>
          <w:rFonts w:ascii="仿宋_GB2312" w:eastAsia="仿宋_GB2312" w:hAnsi="仿宋_GB2312" w:cs="仿宋_GB2312"/>
          <w:bCs/>
          <w:sz w:val="32"/>
          <w:szCs w:val="32"/>
        </w:rPr>
      </w:pPr>
      <w:r w:rsidRPr="00BE6D71">
        <w:rPr>
          <w:rFonts w:ascii="仿宋_GB2312" w:eastAsia="仿宋_GB2312" w:hAnsi="仿宋_GB2312" w:cs="仿宋_GB2312" w:hint="eastAsia"/>
          <w:bCs/>
          <w:sz w:val="32"/>
          <w:szCs w:val="32"/>
        </w:rPr>
        <w:t>《北京市实施&lt;中华人民共和国节约能源法&gt;办法》明确提出“本市鼓励用能单位与同行业的能源效率先进水平指标进行对比，强化节能管理，实施节能技术改造，优化用能结构，提高能源利用效率”。为进一步推进全市节能降碳工作，落实相关工作要求，规范节能技术改造项目工作流程，保障节能技术改造奖励资金使用安全，确保改造项目取得成效，起草形成了《北京市节能技术改造项目管理办法</w:t>
      </w:r>
      <w:r w:rsidR="000F4720" w:rsidRPr="0070398D">
        <w:rPr>
          <w:rFonts w:ascii="仿宋_GB2312" w:eastAsia="仿宋_GB2312" w:hAnsi="微软雅黑" w:hint="eastAsia"/>
          <w:sz w:val="32"/>
          <w:szCs w:val="32"/>
        </w:rPr>
        <w:t>（征求意见稿）</w:t>
      </w:r>
      <w:r w:rsidRPr="00BE6D71">
        <w:rPr>
          <w:rFonts w:ascii="仿宋_GB2312" w:eastAsia="仿宋_GB2312" w:hAnsi="仿宋_GB2312" w:cs="仿宋_GB2312" w:hint="eastAsia"/>
          <w:bCs/>
          <w:sz w:val="32"/>
          <w:szCs w:val="32"/>
        </w:rPr>
        <w:t>》。</w:t>
      </w:r>
    </w:p>
    <w:p w:rsidR="003767DC" w:rsidRPr="00BE6D71" w:rsidRDefault="003767DC" w:rsidP="003767DC">
      <w:pPr>
        <w:adjustRightInd w:val="0"/>
        <w:spacing w:line="560" w:lineRule="exact"/>
        <w:ind w:firstLine="660"/>
        <w:rPr>
          <w:rFonts w:ascii="黑体" w:eastAsia="黑体" w:hAnsi="黑体"/>
          <w:sz w:val="32"/>
          <w:szCs w:val="32"/>
        </w:rPr>
      </w:pPr>
      <w:r w:rsidRPr="00BE6D71">
        <w:rPr>
          <w:rFonts w:ascii="黑体" w:eastAsia="黑体" w:hAnsi="黑体" w:hint="eastAsia"/>
          <w:sz w:val="32"/>
          <w:szCs w:val="32"/>
        </w:rPr>
        <w:t>二、主要内容</w:t>
      </w:r>
    </w:p>
    <w:p w:rsidR="003767DC" w:rsidRPr="00BE6D71" w:rsidRDefault="003767DC" w:rsidP="003767DC">
      <w:pPr>
        <w:spacing w:line="560" w:lineRule="exact"/>
        <w:ind w:firstLineChars="200" w:firstLine="643"/>
        <w:rPr>
          <w:rFonts w:ascii="仿宋_GB2312" w:eastAsia="仿宋_GB2312" w:hAnsi="仿宋_GB2312" w:cs="仿宋_GB2312"/>
          <w:sz w:val="32"/>
          <w:szCs w:val="32"/>
        </w:rPr>
      </w:pPr>
      <w:r w:rsidRPr="00BE6D71">
        <w:rPr>
          <w:rFonts w:ascii="仿宋_GB2312" w:eastAsia="仿宋_GB2312" w:hAnsi="仿宋_GB2312" w:cs="仿宋_GB2312" w:hint="eastAsia"/>
          <w:b/>
          <w:sz w:val="32"/>
          <w:szCs w:val="32"/>
        </w:rPr>
        <w:t>一是</w:t>
      </w:r>
      <w:r w:rsidRPr="00BE6D71">
        <w:rPr>
          <w:rFonts w:ascii="仿宋_GB2312" w:eastAsia="仿宋_GB2312" w:hAnsi="仿宋_GB2312" w:cs="仿宋_GB2312" w:hint="eastAsia"/>
          <w:b/>
          <w:bCs/>
          <w:sz w:val="32"/>
          <w:szCs w:val="32"/>
        </w:rPr>
        <w:t>申报范围</w:t>
      </w:r>
      <w:r w:rsidRPr="00BE6D71">
        <w:rPr>
          <w:rFonts w:ascii="仿宋_GB2312" w:eastAsia="仿宋_GB2312" w:hAnsi="仿宋_GB2312" w:cs="仿宋_GB2312" w:hint="eastAsia"/>
          <w:b/>
          <w:sz w:val="32"/>
          <w:szCs w:val="32"/>
        </w:rPr>
        <w:t>。</w:t>
      </w:r>
      <w:r w:rsidRPr="00BE6D71">
        <w:rPr>
          <w:rFonts w:ascii="仿宋_GB2312" w:eastAsia="仿宋_GB2312" w:hAnsi="仿宋_GB2312" w:cs="仿宋_GB2312" w:hint="eastAsia"/>
          <w:bCs/>
          <w:sz w:val="32"/>
          <w:szCs w:val="32"/>
        </w:rPr>
        <w:t>在</w:t>
      </w:r>
      <w:r w:rsidRPr="00BE6D71">
        <w:rPr>
          <w:rFonts w:ascii="仿宋_GB2312" w:eastAsia="仿宋_GB2312" w:hAnsi="仿宋_GB2312" w:cs="仿宋_GB2312" w:hint="eastAsia"/>
          <w:sz w:val="32"/>
          <w:szCs w:val="32"/>
        </w:rPr>
        <w:t>交通、市政、农业农村等领域实施的数据中心改造、综合节能、供热系统节能、供配电系统节能、余热余压利用、能量系统优化、电机系统节能、就地新能源和可再生能源利用（自发自用、生活热水等，非商品能源）等节能技术改造项目。不含单一外购能源类项目。鼓励上述领域（含非工业产业园区）以综合能源站、源网荷储一体化、新能源微网等绿色高效供用能方式实施的能源系统节能技改项目。</w:t>
      </w:r>
    </w:p>
    <w:p w:rsidR="003767DC" w:rsidRPr="00BE6D71" w:rsidRDefault="003767DC" w:rsidP="003767DC">
      <w:pPr>
        <w:spacing w:line="560" w:lineRule="exact"/>
        <w:ind w:firstLineChars="200" w:firstLine="643"/>
        <w:rPr>
          <w:rFonts w:ascii="仿宋_GB2312" w:eastAsia="仿宋_GB2312"/>
          <w:sz w:val="32"/>
          <w:szCs w:val="32"/>
        </w:rPr>
      </w:pPr>
      <w:r w:rsidRPr="00BE6D71">
        <w:rPr>
          <w:rFonts w:ascii="仿宋_GB2312" w:eastAsia="仿宋_GB2312" w:hAnsi="仿宋_GB2312" w:cs="仿宋_GB2312" w:hint="eastAsia"/>
          <w:b/>
          <w:sz w:val="32"/>
          <w:szCs w:val="32"/>
        </w:rPr>
        <w:t>二是申报条件。</w:t>
      </w:r>
      <w:r w:rsidRPr="00BE6D71">
        <w:rPr>
          <w:rFonts w:ascii="仿宋_GB2312" w:eastAsia="仿宋_GB2312" w:hint="eastAsia"/>
          <w:sz w:val="32"/>
          <w:szCs w:val="32"/>
        </w:rPr>
        <w:t>申报主体为项目单位或受所有权人委托的实际使用人，或者通过合同能源管理模式实施项目改造的节能服务</w:t>
      </w:r>
      <w:r w:rsidRPr="00BE6D71">
        <w:rPr>
          <w:rFonts w:ascii="仿宋_GB2312" w:eastAsia="仿宋_GB2312" w:hint="eastAsia"/>
          <w:sz w:val="32"/>
          <w:szCs w:val="32"/>
        </w:rPr>
        <w:lastRenderedPageBreak/>
        <w:t>公司（存在多家节能服务公司的，须授权其中一家作为申报主体）。只能由上述其中一方作为申报主体。项目单位具有独立法人资格，经营状况正常。节能服务公司具有独立法人资格，经营状况正常。项目建设地点位于本市行政区域内。</w:t>
      </w:r>
    </w:p>
    <w:p w:rsidR="003767DC" w:rsidRPr="00BE6D71" w:rsidRDefault="003767DC" w:rsidP="003767DC">
      <w:pPr>
        <w:spacing w:line="560" w:lineRule="exact"/>
        <w:ind w:firstLineChars="200" w:firstLine="640"/>
        <w:rPr>
          <w:rFonts w:ascii="仿宋_GB2312" w:eastAsia="仿宋_GB2312"/>
          <w:sz w:val="32"/>
          <w:szCs w:val="32"/>
        </w:rPr>
      </w:pPr>
      <w:r w:rsidRPr="00BE6D71">
        <w:rPr>
          <w:rFonts w:ascii="仿宋_GB2312" w:eastAsia="仿宋_GB2312" w:hint="eastAsia"/>
          <w:sz w:val="32"/>
          <w:szCs w:val="32"/>
        </w:rPr>
        <w:t>项目改造工程资料真实完整可查验。已完工的生产工艺或设备设施改造工程，改造完成并实现稳定运行1年以上，且项目在改造前需稳定运行1年以上。</w:t>
      </w:r>
    </w:p>
    <w:p w:rsidR="003767DC" w:rsidRPr="00BE6D71" w:rsidRDefault="003767DC" w:rsidP="003767DC">
      <w:pPr>
        <w:spacing w:line="560" w:lineRule="exact"/>
        <w:ind w:firstLineChars="200" w:firstLine="640"/>
        <w:rPr>
          <w:rFonts w:ascii="仿宋_GB2312" w:eastAsia="仿宋_GB2312"/>
          <w:sz w:val="32"/>
          <w:szCs w:val="32"/>
        </w:rPr>
      </w:pPr>
      <w:r w:rsidRPr="00BE6D71">
        <w:rPr>
          <w:rFonts w:ascii="仿宋_GB2312" w:eastAsia="仿宋_GB2312" w:hint="eastAsia"/>
          <w:sz w:val="32"/>
          <w:szCs w:val="32"/>
        </w:rPr>
        <w:t>项目单位具备较完善的能源统计和管理体系，改造前能耗可统计，至少需有改造前一年、改造后一年完整的能源使用数据。节能改造项目形成的节能量可核实。</w:t>
      </w:r>
    </w:p>
    <w:p w:rsidR="003767DC" w:rsidRPr="00BE6D71" w:rsidRDefault="003767DC" w:rsidP="003767DC">
      <w:pPr>
        <w:spacing w:line="560" w:lineRule="exact"/>
        <w:ind w:firstLineChars="200" w:firstLine="640"/>
        <w:rPr>
          <w:rFonts w:ascii="仿宋_GB2312" w:eastAsia="仿宋_GB2312" w:hAnsi="仿宋_GB2312" w:cs="仿宋_GB2312"/>
          <w:sz w:val="32"/>
          <w:szCs w:val="32"/>
        </w:rPr>
      </w:pPr>
      <w:r w:rsidRPr="00BE6D71">
        <w:rPr>
          <w:rFonts w:ascii="仿宋_GB2312" w:eastAsia="仿宋_GB2312" w:hint="eastAsia"/>
          <w:sz w:val="32"/>
          <w:szCs w:val="32"/>
        </w:rPr>
        <w:t>项目年节能量100吨（含）标准煤以上。项目未获得过其他市级财政资金支持。</w:t>
      </w:r>
    </w:p>
    <w:p w:rsidR="003767DC" w:rsidRPr="00BE6D71" w:rsidRDefault="003767DC" w:rsidP="003767DC">
      <w:pPr>
        <w:spacing w:line="580" w:lineRule="exact"/>
        <w:ind w:firstLine="640"/>
        <w:rPr>
          <w:rFonts w:ascii="仿宋_GB2312" w:eastAsia="仿宋_GB2312" w:hAnsi="仿宋_GB2312" w:cs="仿宋_GB2312"/>
          <w:b/>
          <w:sz w:val="32"/>
          <w:szCs w:val="32"/>
        </w:rPr>
      </w:pPr>
      <w:r w:rsidRPr="00BE6D71">
        <w:rPr>
          <w:rFonts w:ascii="仿宋_GB2312" w:eastAsia="仿宋_GB2312" w:hAnsi="仿宋_GB2312" w:cs="仿宋_GB2312" w:hint="eastAsia"/>
          <w:b/>
          <w:sz w:val="32"/>
          <w:szCs w:val="32"/>
        </w:rPr>
        <w:t>三是奖励标准。</w:t>
      </w:r>
      <w:r w:rsidRPr="00BE6D71">
        <w:rPr>
          <w:rFonts w:ascii="仿宋_GB2312" w:eastAsia="仿宋_GB2312" w:hint="eastAsia"/>
          <w:sz w:val="32"/>
          <w:szCs w:val="32"/>
        </w:rPr>
        <w:t>节能量奖励资金标准：每形成1吨标准煤/年的节能量，奖励1200元/吨标准煤。节能技改项目奖励资金总额不得超过该项目经认定的固定资产投资总额的30%，组织实施单位应对此组织审核论证，如合理，可申请奖励。</w:t>
      </w:r>
    </w:p>
    <w:p w:rsidR="003767DC" w:rsidRPr="00BE6D71" w:rsidRDefault="003767DC" w:rsidP="003767DC">
      <w:pPr>
        <w:spacing w:line="580" w:lineRule="exact"/>
        <w:ind w:firstLine="641"/>
        <w:rPr>
          <w:rFonts w:ascii="仿宋_GB2312" w:eastAsia="仿宋_GB2312"/>
          <w:sz w:val="32"/>
          <w:szCs w:val="32"/>
        </w:rPr>
      </w:pPr>
      <w:r w:rsidRPr="00BE6D71">
        <w:rPr>
          <w:rFonts w:ascii="仿宋_GB2312" w:eastAsia="仿宋_GB2312" w:hAnsi="仿宋_GB2312" w:cs="仿宋_GB2312" w:hint="eastAsia"/>
          <w:b/>
          <w:sz w:val="32"/>
          <w:szCs w:val="32"/>
        </w:rPr>
        <w:t>四是项目管理流程。</w:t>
      </w:r>
      <w:r w:rsidRPr="00BE6D71">
        <w:rPr>
          <w:rFonts w:ascii="仿宋_GB2312" w:eastAsia="仿宋_GB2312" w:hint="eastAsia"/>
          <w:sz w:val="32"/>
          <w:szCs w:val="32"/>
        </w:rPr>
        <w:t>项目管理工作流程包括：项目征集、初步筛选、真实性审核、节能量核证。</w:t>
      </w:r>
    </w:p>
    <w:p w:rsidR="003767DC" w:rsidRPr="00BE6D71" w:rsidRDefault="003767DC" w:rsidP="003767DC">
      <w:pPr>
        <w:spacing w:line="560" w:lineRule="exact"/>
        <w:ind w:firstLineChars="200" w:firstLine="640"/>
        <w:rPr>
          <w:rFonts w:ascii="仿宋_GB2312" w:eastAsia="仿宋_GB2312"/>
          <w:sz w:val="32"/>
          <w:szCs w:val="32"/>
        </w:rPr>
      </w:pPr>
      <w:r w:rsidRPr="00BE6D71">
        <w:rPr>
          <w:rFonts w:ascii="仿宋_GB2312" w:eastAsia="仿宋_GB2312" w:hint="eastAsia"/>
          <w:sz w:val="32"/>
          <w:szCs w:val="32"/>
        </w:rPr>
        <w:t>项目征集。市发展改革委发布项目征集通知，在全市范围内征集节能技术改造项目。</w:t>
      </w:r>
    </w:p>
    <w:p w:rsidR="003767DC" w:rsidRPr="00BE6D71" w:rsidRDefault="003767DC" w:rsidP="003767DC">
      <w:pPr>
        <w:spacing w:line="560" w:lineRule="exact"/>
        <w:ind w:firstLineChars="200" w:firstLine="640"/>
        <w:rPr>
          <w:rFonts w:ascii="仿宋_GB2312" w:eastAsia="仿宋_GB2312"/>
          <w:sz w:val="32"/>
          <w:szCs w:val="32"/>
        </w:rPr>
      </w:pPr>
      <w:r w:rsidRPr="00BE6D71">
        <w:rPr>
          <w:rFonts w:ascii="仿宋_GB2312" w:eastAsia="仿宋_GB2312" w:hint="eastAsia"/>
          <w:sz w:val="32"/>
          <w:szCs w:val="32"/>
        </w:rPr>
        <w:t>初步筛选。项目组织实施单位按照“申报一个、评审一个”的方式，对项目资金申请报告进行初审筛选。</w:t>
      </w:r>
    </w:p>
    <w:p w:rsidR="003767DC" w:rsidRPr="00BE6D71" w:rsidRDefault="003767DC" w:rsidP="003767DC">
      <w:pPr>
        <w:spacing w:line="560" w:lineRule="exact"/>
        <w:ind w:firstLineChars="200" w:firstLine="640"/>
        <w:rPr>
          <w:rFonts w:ascii="仿宋_GB2312" w:eastAsia="仿宋_GB2312"/>
          <w:sz w:val="32"/>
          <w:szCs w:val="32"/>
        </w:rPr>
      </w:pPr>
      <w:r w:rsidRPr="00BE6D71">
        <w:rPr>
          <w:rFonts w:ascii="仿宋_GB2312" w:eastAsia="仿宋_GB2312" w:hint="eastAsia"/>
          <w:sz w:val="32"/>
          <w:szCs w:val="32"/>
        </w:rPr>
        <w:t>真实性审核。包括申报主体的真实性以及申报项目真实性审</w:t>
      </w:r>
      <w:r w:rsidRPr="00BE6D71">
        <w:rPr>
          <w:rFonts w:ascii="仿宋_GB2312" w:eastAsia="仿宋_GB2312" w:hint="eastAsia"/>
          <w:sz w:val="32"/>
          <w:szCs w:val="32"/>
        </w:rPr>
        <w:lastRenderedPageBreak/>
        <w:t>核。</w:t>
      </w:r>
    </w:p>
    <w:p w:rsidR="003767DC" w:rsidRPr="00BE6D71" w:rsidRDefault="003767DC" w:rsidP="003767DC">
      <w:pPr>
        <w:spacing w:line="560" w:lineRule="exact"/>
        <w:ind w:firstLineChars="200" w:firstLine="640"/>
        <w:rPr>
          <w:rFonts w:ascii="仿宋_GB2312" w:eastAsia="仿宋_GB2312"/>
          <w:sz w:val="32"/>
          <w:szCs w:val="32"/>
        </w:rPr>
      </w:pPr>
      <w:r w:rsidRPr="00BE6D71">
        <w:rPr>
          <w:rFonts w:ascii="仿宋_GB2312" w:eastAsia="仿宋_GB2312" w:hint="eastAsia"/>
          <w:sz w:val="32"/>
          <w:szCs w:val="32"/>
        </w:rPr>
        <w:t>节能量核证。组织实施单位组织节能量核证工作，包括节能量初审、节能量复核。对于复杂项目，组织实施单位可组织专家开展实地调查、审核论证等。节能量核证结果以初审、复核比对产生，若两者误差在5%以内（含5%），采用节能量复核结果。若大于5%的，组织专家评审判定项目最终节能量。</w:t>
      </w:r>
    </w:p>
    <w:p w:rsidR="003767DC" w:rsidRPr="00BE6D71" w:rsidRDefault="003767DC" w:rsidP="003767DC">
      <w:pPr>
        <w:spacing w:line="560" w:lineRule="exact"/>
        <w:ind w:firstLineChars="200" w:firstLine="643"/>
        <w:rPr>
          <w:rFonts w:ascii="仿宋_GB2312" w:eastAsia="仿宋_GB2312"/>
          <w:sz w:val="32"/>
          <w:szCs w:val="32"/>
        </w:rPr>
      </w:pPr>
      <w:r w:rsidRPr="00BE6D71">
        <w:rPr>
          <w:rFonts w:ascii="仿宋_GB2312" w:eastAsia="仿宋_GB2312" w:hint="eastAsia"/>
          <w:b/>
          <w:sz w:val="32"/>
          <w:szCs w:val="32"/>
        </w:rPr>
        <w:t>五是项目公示。</w:t>
      </w:r>
      <w:r w:rsidRPr="00BE6D71">
        <w:rPr>
          <w:rFonts w:ascii="仿宋_GB2312" w:eastAsia="仿宋_GB2312" w:hint="eastAsia"/>
          <w:kern w:val="0"/>
          <w:sz w:val="32"/>
          <w:szCs w:val="32"/>
        </w:rPr>
        <w:t>市发展改革委对节能量奖励项目公示5个工作日。</w:t>
      </w:r>
      <w:r w:rsidRPr="00BE6D71">
        <w:rPr>
          <w:rFonts w:ascii="仿宋_GB2312" w:eastAsia="仿宋_GB2312" w:hint="eastAsia"/>
          <w:sz w:val="32"/>
          <w:szCs w:val="32"/>
        </w:rPr>
        <w:t>经公示无异议的项目，市发展改革委发布获得奖励项目名单，组织实施单位向申报主体拨付节能量奖励资金。</w:t>
      </w:r>
    </w:p>
    <w:p w:rsidR="003767DC" w:rsidRPr="00BE6D71" w:rsidRDefault="003767DC" w:rsidP="003767DC">
      <w:pPr>
        <w:spacing w:line="560" w:lineRule="exact"/>
        <w:ind w:firstLineChars="200" w:firstLine="643"/>
        <w:rPr>
          <w:rFonts w:ascii="仿宋_GB2312" w:eastAsia="仿宋_GB2312"/>
          <w:sz w:val="32"/>
          <w:szCs w:val="32"/>
        </w:rPr>
      </w:pPr>
      <w:r w:rsidRPr="00BE6D71">
        <w:rPr>
          <w:rFonts w:ascii="仿宋_GB2312" w:eastAsia="仿宋_GB2312" w:hint="eastAsia"/>
          <w:b/>
          <w:sz w:val="32"/>
          <w:szCs w:val="32"/>
        </w:rPr>
        <w:t>六是绩效跟踪评价。</w:t>
      </w:r>
      <w:r w:rsidRPr="00BE6D71">
        <w:rPr>
          <w:rFonts w:ascii="仿宋_GB2312" w:eastAsia="仿宋_GB2312" w:hint="eastAsia"/>
          <w:sz w:val="32"/>
          <w:szCs w:val="32"/>
        </w:rPr>
        <w:t>组织实施单位对获得奖励的节能技改项目运行情况进行不低于3年的跟踪和评价，并报送市发展改革委。如果获得奖励的节能技改项目，未能继续运行或存在提供材料造假等违规操作，3年内不再支持申报单位提出的节能技改项目，市发展改革委有权收回已拨付的节能技术改造奖励资金。</w:t>
      </w:r>
    </w:p>
    <w:p w:rsidR="003767DC" w:rsidRPr="00BE6D71" w:rsidRDefault="003767DC" w:rsidP="003767DC">
      <w:pPr>
        <w:spacing w:line="560" w:lineRule="exact"/>
        <w:ind w:firstLineChars="200" w:firstLine="640"/>
        <w:rPr>
          <w:rFonts w:ascii="黑体" w:eastAsia="黑体" w:hAnsi="仿宋_GB2312" w:cs="仿宋_GB2312"/>
          <w:sz w:val="32"/>
          <w:szCs w:val="32"/>
        </w:rPr>
      </w:pPr>
      <w:r w:rsidRPr="00BE6D71">
        <w:rPr>
          <w:rFonts w:ascii="黑体" w:eastAsia="黑体" w:hAnsi="仿宋_GB2312" w:cs="仿宋_GB2312" w:hint="eastAsia"/>
          <w:sz w:val="32"/>
          <w:szCs w:val="32"/>
        </w:rPr>
        <w:t>三、</w:t>
      </w:r>
      <w:r w:rsidRPr="00BE6D71">
        <w:rPr>
          <w:rFonts w:ascii="黑体" w:eastAsia="黑体" w:hAnsi="黑体" w:hint="eastAsia"/>
          <w:kern w:val="0"/>
          <w:sz w:val="32"/>
          <w:szCs w:val="32"/>
          <w:lang w:val="zh-CN"/>
        </w:rPr>
        <w:t>下一步工作计划</w:t>
      </w:r>
    </w:p>
    <w:p w:rsidR="003767DC" w:rsidRPr="00BE6D71" w:rsidRDefault="003767DC" w:rsidP="003767DC">
      <w:pPr>
        <w:spacing w:line="560" w:lineRule="exact"/>
        <w:ind w:firstLine="640"/>
        <w:rPr>
          <w:rFonts w:ascii="仿宋_GB2312" w:eastAsia="仿宋_GB2312"/>
          <w:sz w:val="32"/>
          <w:szCs w:val="32"/>
        </w:rPr>
      </w:pPr>
      <w:r w:rsidRPr="00BE6D71">
        <w:rPr>
          <w:rFonts w:ascii="仿宋_GB2312" w:eastAsia="仿宋_GB2312" w:hAnsi="仿宋_GB2312" w:cs="仿宋_GB2312" w:hint="eastAsia"/>
          <w:sz w:val="32"/>
          <w:szCs w:val="32"/>
        </w:rPr>
        <w:t>下一步，我们将按照</w:t>
      </w:r>
      <w:r w:rsidR="000F4720">
        <w:rPr>
          <w:rFonts w:ascii="仿宋_GB2312" w:eastAsia="仿宋_GB2312" w:hint="eastAsia"/>
          <w:sz w:val="32"/>
          <w:szCs w:val="32"/>
        </w:rPr>
        <w:t>本办法</w:t>
      </w:r>
      <w:r w:rsidRPr="00BE6D71">
        <w:rPr>
          <w:rFonts w:ascii="仿宋_GB2312" w:eastAsia="仿宋_GB2312" w:hint="eastAsia"/>
          <w:sz w:val="32"/>
          <w:szCs w:val="32"/>
        </w:rPr>
        <w:t>，积极做好节能技术改造项目征集、评审、奖励等工作，引导用能单位深挖节能潜力，充分发挥节能技术改造成效，持续提高能效碳效水平</w:t>
      </w:r>
      <w:r w:rsidRPr="00BE6D71">
        <w:rPr>
          <w:rFonts w:ascii="仿宋_GB2312" w:eastAsia="仿宋_GB2312" w:hAnsi="仿宋_GB2312" w:cs="仿宋_GB2312" w:hint="eastAsia"/>
          <w:sz w:val="32"/>
          <w:szCs w:val="32"/>
        </w:rPr>
        <w:t>。</w:t>
      </w:r>
    </w:p>
    <w:p w:rsidR="003B25B4" w:rsidRPr="000F4720" w:rsidRDefault="003B25B4"/>
    <w:sectPr w:rsidR="003B25B4" w:rsidRPr="000F4720" w:rsidSect="00961977">
      <w:pgSz w:w="11906" w:h="16838"/>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861" w:rsidRDefault="00626861"/>
  </w:endnote>
  <w:endnote w:type="continuationSeparator" w:id="0">
    <w:p w:rsidR="00626861" w:rsidRDefault="00626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861" w:rsidRDefault="00626861"/>
  </w:footnote>
  <w:footnote w:type="continuationSeparator" w:id="0">
    <w:p w:rsidR="00626861" w:rsidRDefault="0062686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7DC"/>
    <w:rsid w:val="000F4720"/>
    <w:rsid w:val="003767DC"/>
    <w:rsid w:val="003B25B4"/>
    <w:rsid w:val="00626861"/>
    <w:rsid w:val="007266DB"/>
    <w:rsid w:val="0081064E"/>
    <w:rsid w:val="00F413E6"/>
    <w:rsid w:val="00F82AE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24BBCE-382C-4B3A-B84F-1778EBCFC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7D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Deng</cp:lastModifiedBy>
  <cp:revision>2</cp:revision>
  <dcterms:created xsi:type="dcterms:W3CDTF">2024-02-02T09:15:00Z</dcterms:created>
  <dcterms:modified xsi:type="dcterms:W3CDTF">2024-02-02T09:15:00Z</dcterms:modified>
</cp:coreProperties>
</file>